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r w:rsidRPr="00DF418B">
        <w:rPr>
          <w:rFonts w:ascii="Times New Roman" w:hAnsi="Times New Roman" w:cs="Times New Roman"/>
          <w:b/>
          <w:sz w:val="24"/>
          <w:szCs w:val="24"/>
        </w:rPr>
        <w:t>Movie Response: BBC the Story of India EP2</w:t>
      </w: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sz w:val="24"/>
          <w:szCs w:val="24"/>
        </w:rPr>
      </w:pPr>
      <w:r w:rsidRPr="00DF418B">
        <w:rPr>
          <w:rFonts w:ascii="Times New Roman" w:hAnsi="Times New Roman" w:cs="Times New Roman"/>
          <w:sz w:val="24"/>
          <w:szCs w:val="24"/>
        </w:rPr>
        <w:t>Name:</w:t>
      </w:r>
    </w:p>
    <w:p w:rsidR="00AA66A8" w:rsidRPr="00DF418B" w:rsidP="000640F9">
      <w:pPr>
        <w:spacing w:after="0" w:line="240" w:lineRule="auto"/>
        <w:contextualSpacing/>
        <w:jc w:val="center"/>
        <w:rPr>
          <w:rFonts w:ascii="Times New Roman" w:hAnsi="Times New Roman" w:cs="Times New Roman"/>
          <w:sz w:val="24"/>
          <w:szCs w:val="24"/>
        </w:rPr>
      </w:pPr>
      <w:r w:rsidRPr="00DF418B">
        <w:rPr>
          <w:rFonts w:ascii="Times New Roman" w:hAnsi="Times New Roman" w:cs="Times New Roman"/>
          <w:sz w:val="24"/>
          <w:szCs w:val="24"/>
        </w:rPr>
        <w:t>Institution:</w:t>
      </w:r>
    </w:p>
    <w:p w:rsidR="00AA66A8" w:rsidRPr="00DF418B" w:rsidP="000640F9">
      <w:pPr>
        <w:spacing w:after="0" w:line="240" w:lineRule="auto"/>
        <w:contextualSpacing/>
        <w:jc w:val="center"/>
        <w:rPr>
          <w:rFonts w:ascii="Times New Roman" w:hAnsi="Times New Roman" w:cs="Times New Roman"/>
          <w:sz w:val="24"/>
          <w:szCs w:val="24"/>
        </w:rPr>
      </w:pPr>
      <w:r w:rsidRPr="00DF418B">
        <w:rPr>
          <w:rFonts w:ascii="Times New Roman" w:hAnsi="Times New Roman" w:cs="Times New Roman"/>
          <w:sz w:val="24"/>
          <w:szCs w:val="24"/>
        </w:rPr>
        <w:t>Course:</w:t>
      </w:r>
    </w:p>
    <w:p w:rsidR="00AA66A8" w:rsidRPr="00DF418B" w:rsidP="000640F9">
      <w:pPr>
        <w:spacing w:after="0" w:line="240" w:lineRule="auto"/>
        <w:contextualSpacing/>
        <w:jc w:val="center"/>
        <w:rPr>
          <w:rFonts w:ascii="Times New Roman" w:hAnsi="Times New Roman" w:cs="Times New Roman"/>
          <w:sz w:val="24"/>
          <w:szCs w:val="24"/>
        </w:rPr>
      </w:pPr>
      <w:r w:rsidRPr="00DF418B">
        <w:rPr>
          <w:rFonts w:ascii="Times New Roman" w:hAnsi="Times New Roman" w:cs="Times New Roman"/>
          <w:sz w:val="24"/>
          <w:szCs w:val="24"/>
        </w:rPr>
        <w:t>Instructor:</w:t>
      </w:r>
    </w:p>
    <w:p w:rsidR="00AA66A8" w:rsidRPr="00DF418B" w:rsidP="000640F9">
      <w:pPr>
        <w:spacing w:after="0" w:line="240" w:lineRule="auto"/>
        <w:contextualSpacing/>
        <w:jc w:val="center"/>
        <w:rPr>
          <w:rFonts w:ascii="Times New Roman" w:hAnsi="Times New Roman" w:cs="Times New Roman"/>
          <w:sz w:val="24"/>
          <w:szCs w:val="24"/>
        </w:rPr>
      </w:pPr>
      <w:r w:rsidRPr="00DF418B">
        <w:rPr>
          <w:rFonts w:ascii="Times New Roman" w:hAnsi="Times New Roman" w:cs="Times New Roman"/>
          <w:sz w:val="24"/>
          <w:szCs w:val="24"/>
        </w:rPr>
        <w:t>Date:</w:t>
      </w: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AA66A8" w:rsidRPr="00DF418B" w:rsidP="000640F9">
      <w:pPr>
        <w:spacing w:after="0" w:line="240" w:lineRule="auto"/>
        <w:contextualSpacing/>
        <w:jc w:val="center"/>
        <w:rPr>
          <w:rFonts w:ascii="Times New Roman" w:hAnsi="Times New Roman" w:cs="Times New Roman"/>
          <w:b/>
          <w:sz w:val="24"/>
          <w:szCs w:val="24"/>
        </w:rPr>
      </w:pPr>
    </w:p>
    <w:p w:rsidR="00E60AC7" w:rsidRPr="00DF418B" w:rsidP="000640F9">
      <w:pPr>
        <w:spacing w:after="0" w:line="240" w:lineRule="auto"/>
        <w:contextualSpacing/>
        <w:jc w:val="center"/>
        <w:rPr>
          <w:rFonts w:ascii="Times New Roman" w:hAnsi="Times New Roman" w:cs="Times New Roman"/>
          <w:b/>
          <w:sz w:val="24"/>
          <w:szCs w:val="24"/>
        </w:rPr>
      </w:pPr>
      <w:r w:rsidRPr="00DF418B">
        <w:rPr>
          <w:rFonts w:ascii="Times New Roman" w:hAnsi="Times New Roman" w:cs="Times New Roman"/>
          <w:b/>
          <w:sz w:val="24"/>
          <w:szCs w:val="24"/>
        </w:rPr>
        <w:t>Movie Response: BBC the Story of India EP2</w:t>
      </w:r>
    </w:p>
    <w:p w:rsidR="00543F51" w:rsidRPr="00DF418B" w:rsidP="007156B5">
      <w:pPr>
        <w:spacing w:after="0" w:line="240" w:lineRule="auto"/>
        <w:ind w:firstLine="720"/>
        <w:contextualSpacing/>
        <w:rPr>
          <w:rFonts w:ascii="Times New Roman" w:hAnsi="Times New Roman" w:cs="Times New Roman"/>
          <w:sz w:val="24"/>
          <w:szCs w:val="24"/>
        </w:rPr>
      </w:pPr>
      <w:r w:rsidRPr="00DF418B">
        <w:rPr>
          <w:rFonts w:ascii="Times New Roman" w:hAnsi="Times New Roman" w:cs="Times New Roman"/>
          <w:sz w:val="24"/>
          <w:szCs w:val="24"/>
        </w:rPr>
        <w:t>India's history is rich in influential figure</w:t>
      </w:r>
      <w:r w:rsidRPr="00DF418B" w:rsidR="000C50E3">
        <w:rPr>
          <w:rFonts w:ascii="Times New Roman" w:hAnsi="Times New Roman" w:cs="Times New Roman"/>
          <w:sz w:val="24"/>
          <w:szCs w:val="24"/>
        </w:rPr>
        <w:t>s like Mahatma Gandhi and Buddhists</w:t>
      </w:r>
      <w:r w:rsidRPr="00DF418B">
        <w:rPr>
          <w:rFonts w:ascii="Times New Roman" w:hAnsi="Times New Roman" w:cs="Times New Roman"/>
          <w:sz w:val="24"/>
          <w:szCs w:val="24"/>
        </w:rPr>
        <w:t>, who renounced violence to achieve their goal. In India, the 5</w:t>
      </w:r>
      <w:r w:rsidRPr="00DF418B">
        <w:rPr>
          <w:rFonts w:ascii="Times New Roman" w:hAnsi="Times New Roman" w:cs="Times New Roman"/>
          <w:sz w:val="24"/>
          <w:szCs w:val="24"/>
          <w:vertAlign w:val="superscript"/>
        </w:rPr>
        <w:t>th</w:t>
      </w:r>
      <w:r w:rsidRPr="00DF418B">
        <w:rPr>
          <w:rFonts w:ascii="Times New Roman" w:hAnsi="Times New Roman" w:cs="Times New Roman"/>
          <w:sz w:val="24"/>
          <w:szCs w:val="24"/>
        </w:rPr>
        <w:t xml:space="preserve"> century BC was characterized by empires formed on the universal basis of non-violence. Humans are inherently competitive. They fight for thoughts, ideas, resources because everyone has their unique needs, and the fulfillment of these desires is the goal of civilization. The fundamental meaning of existence for Indians is to lead a life of virtue (dharma), earn money and status (artha), and enjoy delight (kama), but ultimately, to attain insight (moksha). This paper is a reflection </w:t>
      </w:r>
      <w:r w:rsidRPr="00DF418B" w:rsidR="000C50E3">
        <w:rPr>
          <w:rFonts w:ascii="Times New Roman" w:hAnsi="Times New Roman" w:cs="Times New Roman"/>
          <w:sz w:val="24"/>
          <w:szCs w:val="24"/>
        </w:rPr>
        <w:t xml:space="preserve">of new things learned from the </w:t>
      </w:r>
      <w:r w:rsidRPr="00DF418B">
        <w:rPr>
          <w:rFonts w:ascii="Times New Roman" w:hAnsi="Times New Roman" w:cs="Times New Roman"/>
          <w:sz w:val="24"/>
          <w:szCs w:val="24"/>
        </w:rPr>
        <w:t>documentary.</w:t>
      </w:r>
    </w:p>
    <w:p w:rsidR="00543F51" w:rsidRPr="00DF418B" w:rsidP="000640F9">
      <w:pPr>
        <w:spacing w:after="0" w:line="240" w:lineRule="auto"/>
        <w:contextualSpacing/>
        <w:rPr>
          <w:rFonts w:ascii="Times New Roman" w:hAnsi="Times New Roman" w:cs="Times New Roman"/>
          <w:sz w:val="24"/>
          <w:szCs w:val="24"/>
        </w:rPr>
      </w:pPr>
      <w:r w:rsidRPr="00DF418B">
        <w:rPr>
          <w:rFonts w:ascii="Times New Roman" w:hAnsi="Times New Roman" w:cs="Times New Roman"/>
          <w:sz w:val="24"/>
          <w:szCs w:val="24"/>
        </w:rPr>
        <w:tab/>
        <w:t>Historically, cities emerged as vehicles for change. For instance, Varanasi, India's most spiritual metropolis, was built in 500 BC</w:t>
      </w:r>
      <w:r w:rsidR="00DF418B">
        <w:rPr>
          <w:rFonts w:ascii="Times New Roman" w:hAnsi="Times New Roman" w:cs="Times New Roman"/>
          <w:sz w:val="24"/>
          <w:szCs w:val="24"/>
        </w:rPr>
        <w:t xml:space="preserve"> (</w:t>
      </w:r>
      <w:hyperlink r:id="rId4" w:history="1">
        <w:r w:rsidRPr="00DF418B" w:rsidR="00DF418B">
          <w:rPr>
            <w:rStyle w:val="Hyperlink"/>
            <w:rFonts w:ascii="Times New Roman" w:hAnsi="Times New Roman" w:cs="Times New Roman"/>
            <w:color w:val="auto"/>
            <w:spacing w:val="4"/>
            <w:sz w:val="24"/>
            <w:szCs w:val="24"/>
            <w:u w:val="none"/>
            <w:shd w:val="clear" w:color="auto" w:fill="F9F9F9"/>
          </w:rPr>
          <w:t>Pradhanmantri</w:t>
        </w:r>
      </w:hyperlink>
      <w:r w:rsidR="00DF418B">
        <w:rPr>
          <w:rFonts w:ascii="Times New Roman" w:hAnsi="Times New Roman" w:cs="Times New Roman"/>
          <w:sz w:val="24"/>
          <w:szCs w:val="24"/>
        </w:rPr>
        <w:t>, 2013)</w:t>
      </w:r>
      <w:r w:rsidRPr="00DF418B">
        <w:rPr>
          <w:rFonts w:ascii="Times New Roman" w:hAnsi="Times New Roman" w:cs="Times New Roman"/>
          <w:sz w:val="24"/>
          <w:szCs w:val="24"/>
        </w:rPr>
        <w:t>. It has been dubbed the "Jerusalem of India," with living consistencies with Indian society's traditional form. That system is founded on the Indian caste system, where all Hindus are conceived into, married into, and perish. The class system divides high and low</w:t>
      </w:r>
      <w:r w:rsidRPr="00DF418B" w:rsidR="008F27CF">
        <w:rPr>
          <w:rFonts w:ascii="Times New Roman" w:hAnsi="Times New Roman" w:cs="Times New Roman"/>
          <w:sz w:val="24"/>
          <w:szCs w:val="24"/>
        </w:rPr>
        <w:t xml:space="preserve"> castes based on birth and </w:t>
      </w:r>
      <w:r w:rsidRPr="00DF418B">
        <w:rPr>
          <w:rFonts w:ascii="Times New Roman" w:hAnsi="Times New Roman" w:cs="Times New Roman"/>
          <w:sz w:val="24"/>
          <w:szCs w:val="24"/>
        </w:rPr>
        <w:t>defines their employment and social standing.</w:t>
      </w:r>
      <w:r w:rsidRPr="00DF418B" w:rsidR="00585322">
        <w:rPr>
          <w:rFonts w:ascii="Times New Roman" w:hAnsi="Times New Roman" w:cs="Times New Roman"/>
          <w:sz w:val="24"/>
          <w:szCs w:val="24"/>
        </w:rPr>
        <w:t xml:space="preserve"> Another important lesson from the</w:t>
      </w:r>
      <w:r w:rsidRPr="00DF418B" w:rsidR="008F27CF">
        <w:rPr>
          <w:rFonts w:ascii="Times New Roman" w:hAnsi="Times New Roman" w:cs="Times New Roman"/>
          <w:sz w:val="24"/>
          <w:szCs w:val="24"/>
        </w:rPr>
        <w:t xml:space="preserve"> documentary is that a family</w:t>
      </w:r>
      <w:r w:rsidRPr="00DF418B" w:rsidR="00585322">
        <w:rPr>
          <w:rFonts w:ascii="Times New Roman" w:hAnsi="Times New Roman" w:cs="Times New Roman"/>
          <w:sz w:val="24"/>
          <w:szCs w:val="24"/>
        </w:rPr>
        <w:t xml:space="preserve"> recognized as the Dom Rajas, or the lords of the deceased, </w:t>
      </w:r>
      <w:r w:rsidRPr="00DF418B" w:rsidR="008F27CF">
        <w:rPr>
          <w:rFonts w:ascii="Times New Roman" w:hAnsi="Times New Roman" w:cs="Times New Roman"/>
          <w:sz w:val="24"/>
          <w:szCs w:val="24"/>
        </w:rPr>
        <w:t xml:space="preserve">is </w:t>
      </w:r>
      <w:r w:rsidRPr="00DF418B" w:rsidR="00585322">
        <w:rPr>
          <w:rFonts w:ascii="Times New Roman" w:hAnsi="Times New Roman" w:cs="Times New Roman"/>
          <w:sz w:val="24"/>
          <w:szCs w:val="24"/>
        </w:rPr>
        <w:t>the only permitted family to conduct funeral rituals in Benares. This is the case with other areas where designated members of the society are tasked with conducting funeral events. When families come to see the lords of the deceased, to conduct cremation, the fire used must come from the Dom Rajas, which is interesting. Suppose the deceased's family does not take fire from the lords of the deceased; they cannot conduct a cremation even if the deceased is a high-ranking member of the society like a prime minister. This happens because the fire is sacred and has been burning for close to 3,500 years.</w:t>
      </w:r>
    </w:p>
    <w:p w:rsidR="00ED2348" w:rsidRPr="00DF418B" w:rsidP="000640F9">
      <w:pPr>
        <w:spacing w:after="0" w:line="240" w:lineRule="auto"/>
        <w:contextualSpacing/>
        <w:rPr>
          <w:rFonts w:ascii="Times New Roman" w:hAnsi="Times New Roman" w:cs="Times New Roman"/>
          <w:sz w:val="24"/>
          <w:szCs w:val="24"/>
        </w:rPr>
      </w:pPr>
      <w:r w:rsidRPr="00DF418B">
        <w:rPr>
          <w:rFonts w:ascii="Times New Roman" w:hAnsi="Times New Roman" w:cs="Times New Roman"/>
          <w:sz w:val="24"/>
          <w:szCs w:val="24"/>
        </w:rPr>
        <w:tab/>
        <w:t xml:space="preserve">Around the same era, great minds started questioning some societal norms, but none was more influential in India than the Buddha. One of the youngest Buddha was the Gautam, who </w:t>
      </w:r>
      <w:r w:rsidRPr="00DF418B" w:rsidR="00011CD7">
        <w:rPr>
          <w:rFonts w:ascii="Times New Roman" w:hAnsi="Times New Roman" w:cs="Times New Roman"/>
          <w:sz w:val="24"/>
          <w:szCs w:val="24"/>
        </w:rPr>
        <w:t>sought to be enlightened</w:t>
      </w:r>
      <w:r w:rsidRPr="00DF418B">
        <w:rPr>
          <w:rFonts w:ascii="Times New Roman" w:hAnsi="Times New Roman" w:cs="Times New Roman"/>
          <w:sz w:val="24"/>
          <w:szCs w:val="24"/>
        </w:rPr>
        <w:t xml:space="preserve"> by leaving his throne. More significant is his </w:t>
      </w:r>
      <w:r w:rsidRPr="00DF418B" w:rsidR="00011CD7">
        <w:rPr>
          <w:rFonts w:ascii="Times New Roman" w:hAnsi="Times New Roman" w:cs="Times New Roman"/>
          <w:sz w:val="24"/>
          <w:szCs w:val="24"/>
        </w:rPr>
        <w:t>rejection of a statue that his devotees wanted to be built. He saw himself as a common man, just like Mahatma Gandhi, and had learned to speak the language of the commoners. He told his devotees to seek the shelter of the Bodhi tree where they could meditate and find inner peace. According to Buddha, humans are conditioned to suffer, and this anguish is caused by desire and personal attachment in inner and outside world. For one to be free, one must free themselves from these desires. This liberation can only come from within the person</w:t>
      </w:r>
      <w:r w:rsidR="00DF418B">
        <w:rPr>
          <w:rFonts w:ascii="Times New Roman" w:hAnsi="Times New Roman" w:cs="Times New Roman"/>
          <w:sz w:val="24"/>
          <w:szCs w:val="24"/>
        </w:rPr>
        <w:t xml:space="preserve"> (</w:t>
      </w:r>
      <w:hyperlink r:id="rId4" w:history="1">
        <w:r w:rsidRPr="00DF418B" w:rsidR="00DF418B">
          <w:rPr>
            <w:rStyle w:val="Hyperlink"/>
            <w:rFonts w:ascii="Times New Roman" w:hAnsi="Times New Roman" w:cs="Times New Roman"/>
            <w:color w:val="auto"/>
            <w:spacing w:val="4"/>
            <w:sz w:val="24"/>
            <w:szCs w:val="24"/>
            <w:u w:val="none"/>
            <w:shd w:val="clear" w:color="auto" w:fill="F9F9F9"/>
          </w:rPr>
          <w:t>Pradhanmantri</w:t>
        </w:r>
      </w:hyperlink>
      <w:r w:rsidR="00DF418B">
        <w:rPr>
          <w:rFonts w:ascii="Times New Roman" w:hAnsi="Times New Roman" w:cs="Times New Roman"/>
          <w:sz w:val="24"/>
          <w:szCs w:val="24"/>
        </w:rPr>
        <w:t>, 2013)</w:t>
      </w:r>
      <w:r w:rsidRPr="00DF418B" w:rsidR="00011CD7">
        <w:rPr>
          <w:rFonts w:ascii="Times New Roman" w:hAnsi="Times New Roman" w:cs="Times New Roman"/>
          <w:sz w:val="24"/>
          <w:szCs w:val="24"/>
        </w:rPr>
        <w:t>. The important point to consider is that the Buddha is a protestor, just like Mahatma Gandhi</w:t>
      </w:r>
      <w:r w:rsidRPr="00DF418B" w:rsidR="007B7924">
        <w:rPr>
          <w:rFonts w:ascii="Times New Roman" w:hAnsi="Times New Roman" w:cs="Times New Roman"/>
          <w:sz w:val="24"/>
          <w:szCs w:val="24"/>
        </w:rPr>
        <w:t>, who embarked on quests to enlighten the devotees on non-violence and peaceful means of achieving social change</w:t>
      </w:r>
      <w:r w:rsidRPr="00DF418B" w:rsidR="00011CD7">
        <w:rPr>
          <w:rFonts w:ascii="Times New Roman" w:hAnsi="Times New Roman" w:cs="Times New Roman"/>
          <w:sz w:val="24"/>
          <w:szCs w:val="24"/>
        </w:rPr>
        <w:t>. In India's history, there is tension between authorities and the people who fought for social causes. Gautam is among the first social agitators, albeit coming from a royal family. The influence of the Buddha in Indian culture cannot be ignored, based on the fact that even political leaders sought audience with them.</w:t>
      </w:r>
    </w:p>
    <w:p w:rsidR="00ED2348" w:rsidRPr="00DF418B" w:rsidP="007B7924">
      <w:pPr>
        <w:spacing w:after="0" w:line="240" w:lineRule="auto"/>
        <w:ind w:firstLine="720"/>
        <w:contextualSpacing/>
        <w:rPr>
          <w:rFonts w:ascii="Times New Roman" w:hAnsi="Times New Roman" w:cs="Times New Roman"/>
          <w:sz w:val="24"/>
          <w:szCs w:val="24"/>
        </w:rPr>
      </w:pPr>
      <w:r w:rsidRPr="00DF418B">
        <w:rPr>
          <w:rFonts w:ascii="Times New Roman" w:hAnsi="Times New Roman" w:cs="Times New Roman"/>
          <w:sz w:val="24"/>
          <w:szCs w:val="24"/>
        </w:rPr>
        <w:t>Moreover, based on Asoka's regrets about the war in Kalinga, it is true to argue that war affects people directly or indirectly. That is why Asoka later engaged in Buddhism. He did not have peace, and he met a Buddhist monk by the riverside. The monk told him to go and sit at the Bodhi Tree, the same location where the Buddha had discovered enlightenment. I</w:t>
      </w:r>
      <w:r w:rsidRPr="00DF418B" w:rsidR="007B7924">
        <w:rPr>
          <w:rFonts w:ascii="Times New Roman" w:hAnsi="Times New Roman" w:cs="Times New Roman"/>
          <w:sz w:val="24"/>
          <w:szCs w:val="24"/>
        </w:rPr>
        <w:t>t was in this location that he</w:t>
      </w:r>
      <w:r w:rsidRPr="00DF418B">
        <w:rPr>
          <w:rFonts w:ascii="Times New Roman" w:hAnsi="Times New Roman" w:cs="Times New Roman"/>
          <w:sz w:val="24"/>
          <w:szCs w:val="24"/>
        </w:rPr>
        <w:t xml:space="preserve"> rediscovered the nee</w:t>
      </w:r>
      <w:r w:rsidRPr="00DF418B" w:rsidR="007B7924">
        <w:rPr>
          <w:rFonts w:ascii="Times New Roman" w:hAnsi="Times New Roman" w:cs="Times New Roman"/>
          <w:sz w:val="24"/>
          <w:szCs w:val="24"/>
        </w:rPr>
        <w:t xml:space="preserve">d for non-violent actions. He eventually </w:t>
      </w:r>
      <w:r w:rsidRPr="00DF418B">
        <w:rPr>
          <w:rFonts w:ascii="Times New Roman" w:hAnsi="Times New Roman" w:cs="Times New Roman"/>
          <w:sz w:val="24"/>
          <w:szCs w:val="24"/>
        </w:rPr>
        <w:t xml:space="preserve">consulted with people about proper governance and gave out gifts to the impoverished. </w:t>
      </w:r>
    </w:p>
    <w:p w:rsidR="00ED2348" w:rsidRPr="00DF418B" w:rsidP="000640F9">
      <w:pPr>
        <w:spacing w:after="0" w:line="240" w:lineRule="auto"/>
        <w:contextualSpacing/>
        <w:rPr>
          <w:rFonts w:ascii="Times New Roman" w:hAnsi="Times New Roman" w:cs="Times New Roman"/>
          <w:sz w:val="24"/>
          <w:szCs w:val="24"/>
        </w:rPr>
      </w:pPr>
      <w:r w:rsidRPr="00DF418B">
        <w:rPr>
          <w:rFonts w:ascii="Times New Roman" w:hAnsi="Times New Roman" w:cs="Times New Roman"/>
          <w:sz w:val="24"/>
          <w:szCs w:val="24"/>
        </w:rPr>
        <w:tab/>
        <w:t xml:space="preserve">To sum it up, the ideas of the Buddhists revolve around truthfulness, compassion, proper conduct, </w:t>
      </w:r>
      <w:r w:rsidRPr="00DF418B" w:rsidR="005263F4">
        <w:rPr>
          <w:rFonts w:ascii="Times New Roman" w:hAnsi="Times New Roman" w:cs="Times New Roman"/>
          <w:sz w:val="24"/>
          <w:szCs w:val="24"/>
        </w:rPr>
        <w:t xml:space="preserve">which mirrors that of the Jains. Both Buddhists and Jains trace their origins from the </w:t>
      </w:r>
      <w:r w:rsidRPr="00DF418B" w:rsidR="005263F4">
        <w:rPr>
          <w:rFonts w:ascii="Times New Roman" w:hAnsi="Times New Roman" w:cs="Times New Roman"/>
          <w:sz w:val="24"/>
          <w:szCs w:val="24"/>
        </w:rPr>
        <w:t xml:space="preserve">Shramanas. This group rejected the notion of Vedic ritualism and authority, the caste system, and the Brahmin priests as intermediaries to the divine. The teachings of the Jains and the Buddhists on non-violence, peace, and harmony, which were made the goal of personal ethics and politics at the time, should guide our daily lives. </w:t>
      </w: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5263F4">
      <w:pPr>
        <w:spacing w:after="0" w:line="240" w:lineRule="auto"/>
        <w:contextualSpacing/>
        <w:jc w:val="center"/>
        <w:rPr>
          <w:rFonts w:ascii="Times New Roman" w:hAnsi="Times New Roman" w:cs="Times New Roman"/>
          <w:b/>
          <w:sz w:val="24"/>
          <w:szCs w:val="24"/>
        </w:rPr>
      </w:pPr>
    </w:p>
    <w:p w:rsidR="00AA66A8" w:rsidRPr="00DF418B" w:rsidP="00D51730">
      <w:pPr>
        <w:spacing w:after="0" w:line="240" w:lineRule="auto"/>
        <w:contextualSpacing/>
        <w:rPr>
          <w:rFonts w:ascii="Times New Roman" w:hAnsi="Times New Roman" w:cs="Times New Roman"/>
          <w:b/>
          <w:sz w:val="24"/>
          <w:szCs w:val="24"/>
        </w:rPr>
      </w:pPr>
    </w:p>
    <w:p w:rsidR="00D51730">
      <w:pPr>
        <w:rPr>
          <w:rFonts w:ascii="Times New Roman" w:hAnsi="Times New Roman" w:cs="Times New Roman"/>
          <w:b/>
          <w:sz w:val="24"/>
          <w:szCs w:val="24"/>
        </w:rPr>
      </w:pPr>
      <w:r>
        <w:rPr>
          <w:rFonts w:ascii="Times New Roman" w:hAnsi="Times New Roman" w:cs="Times New Roman"/>
          <w:b/>
          <w:sz w:val="24"/>
          <w:szCs w:val="24"/>
        </w:rPr>
        <w:br w:type="page"/>
      </w:r>
    </w:p>
    <w:p w:rsidR="005263F4" w:rsidRPr="00DF418B" w:rsidP="005263F4">
      <w:pPr>
        <w:spacing w:after="0" w:line="240" w:lineRule="auto"/>
        <w:contextualSpacing/>
        <w:jc w:val="center"/>
        <w:rPr>
          <w:rFonts w:ascii="Times New Roman" w:hAnsi="Times New Roman" w:cs="Times New Roman"/>
          <w:b/>
          <w:sz w:val="24"/>
          <w:szCs w:val="24"/>
        </w:rPr>
      </w:pPr>
      <w:bookmarkStart w:id="0" w:name="_GoBack"/>
      <w:bookmarkEnd w:id="0"/>
      <w:r w:rsidRPr="00DF418B">
        <w:rPr>
          <w:rFonts w:ascii="Times New Roman" w:hAnsi="Times New Roman" w:cs="Times New Roman"/>
          <w:b/>
          <w:sz w:val="24"/>
          <w:szCs w:val="24"/>
        </w:rPr>
        <w:t>References</w:t>
      </w:r>
    </w:p>
    <w:p w:rsidR="005263F4" w:rsidRPr="00DF418B" w:rsidP="00AA66A8">
      <w:pPr>
        <w:spacing w:after="0" w:line="240" w:lineRule="auto"/>
        <w:ind w:left="720" w:hanging="720"/>
        <w:contextualSpacing/>
        <w:rPr>
          <w:rFonts w:ascii="Times New Roman" w:hAnsi="Times New Roman" w:cs="Times New Roman"/>
          <w:sz w:val="24"/>
          <w:szCs w:val="24"/>
        </w:rPr>
      </w:pPr>
      <w:hyperlink r:id="rId4" w:history="1">
        <w:r w:rsidRPr="00DF418B">
          <w:rPr>
            <w:rStyle w:val="Hyperlink"/>
            <w:rFonts w:ascii="Times New Roman" w:hAnsi="Times New Roman" w:cs="Times New Roman"/>
            <w:color w:val="auto"/>
            <w:spacing w:val="4"/>
            <w:sz w:val="24"/>
            <w:szCs w:val="24"/>
            <w:u w:val="none"/>
            <w:shd w:val="clear" w:color="auto" w:fill="F9F9F9"/>
          </w:rPr>
          <w:t>Pradhanmantri</w:t>
        </w:r>
      </w:hyperlink>
      <w:r w:rsidRPr="00DF418B">
        <w:rPr>
          <w:rFonts w:ascii="Times New Roman" w:hAnsi="Times New Roman" w:cs="Times New Roman"/>
          <w:sz w:val="24"/>
          <w:szCs w:val="24"/>
        </w:rPr>
        <w:t xml:space="preserve">. </w:t>
      </w:r>
      <w:r w:rsidRPr="00DF418B" w:rsidR="002153D7">
        <w:rPr>
          <w:rFonts w:ascii="Times New Roman" w:hAnsi="Times New Roman" w:cs="Times New Roman"/>
          <w:sz w:val="24"/>
          <w:szCs w:val="24"/>
        </w:rPr>
        <w:t xml:space="preserve">(2013, December 21). </w:t>
      </w:r>
      <w:r w:rsidRPr="00DF418B" w:rsidR="002153D7">
        <w:rPr>
          <w:rFonts w:ascii="Times New Roman" w:hAnsi="Times New Roman" w:cs="Times New Roman"/>
          <w:i/>
          <w:iCs/>
          <w:sz w:val="24"/>
          <w:szCs w:val="24"/>
        </w:rPr>
        <w:t>BBC The Story of India - Episode 2 - The Power of Ideas</w:t>
      </w:r>
      <w:r w:rsidRPr="00DF418B" w:rsidR="002153D7">
        <w:rPr>
          <w:rFonts w:ascii="Times New Roman" w:hAnsi="Times New Roman" w:cs="Times New Roman"/>
          <w:sz w:val="24"/>
          <w:szCs w:val="24"/>
        </w:rPr>
        <w:t> [Video]. YouTube. </w:t>
      </w:r>
      <w:hyperlink r:id="rId5" w:history="1">
        <w:r w:rsidRPr="00DF418B" w:rsidR="002153D7">
          <w:rPr>
            <w:rStyle w:val="Hyperlink"/>
            <w:rFonts w:ascii="Times New Roman" w:hAnsi="Times New Roman" w:cs="Times New Roman"/>
            <w:sz w:val="24"/>
            <w:szCs w:val="24"/>
          </w:rPr>
          <w:t>https://www.youtube.com/watch?v=63Jw0Ky6ZpQ</w:t>
        </w:r>
      </w:hyperlink>
    </w:p>
    <w:p w:rsidR="005263F4" w:rsidRPr="00DF418B" w:rsidP="00AA66A8">
      <w:pPr>
        <w:spacing w:after="0" w:line="240" w:lineRule="auto"/>
        <w:ind w:left="720" w:hanging="720"/>
        <w:contextualSpacing/>
        <w:rPr>
          <w:rFonts w:ascii="Times New Roman" w:hAnsi="Times New Roman" w:cs="Times New Roman"/>
          <w:sz w:val="24"/>
          <w:szCs w:val="24"/>
        </w:rPr>
      </w:pP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15115631"/>
      <w:docPartObj>
        <w:docPartGallery w:val="Page Numbers (Top of Page)"/>
        <w:docPartUnique/>
      </w:docPartObj>
    </w:sdtPr>
    <w:sdtEndPr>
      <w:rPr>
        <w:noProof/>
      </w:rPr>
    </w:sdtEndPr>
    <w:sdtContent>
      <w:p w:rsidR="000640F9">
        <w:pPr>
          <w:pStyle w:val="Header"/>
          <w:jc w:val="right"/>
        </w:pPr>
        <w:r>
          <w:fldChar w:fldCharType="begin"/>
        </w:r>
        <w:r>
          <w:instrText xml:space="preserve"> PAGE   \* MERGEFORMAT </w:instrText>
        </w:r>
        <w:r>
          <w:fldChar w:fldCharType="separate"/>
        </w:r>
        <w:r w:rsidR="00D51730">
          <w:rPr>
            <w:noProof/>
          </w:rPr>
          <w:t>4</w:t>
        </w:r>
        <w:r>
          <w:rPr>
            <w:noProof/>
          </w:rPr>
          <w:fldChar w:fldCharType="end"/>
        </w:r>
      </w:p>
    </w:sdtContent>
  </w:sdt>
  <w:p w:rsidR="000640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0F9"/>
    <w:rsid w:val="00011CD7"/>
    <w:rsid w:val="000640F9"/>
    <w:rsid w:val="000C50E3"/>
    <w:rsid w:val="00201578"/>
    <w:rsid w:val="002153D7"/>
    <w:rsid w:val="005263F4"/>
    <w:rsid w:val="00543F51"/>
    <w:rsid w:val="00585322"/>
    <w:rsid w:val="007156B5"/>
    <w:rsid w:val="007B7924"/>
    <w:rsid w:val="008F27CF"/>
    <w:rsid w:val="00A3648F"/>
    <w:rsid w:val="00AA66A8"/>
    <w:rsid w:val="00D51730"/>
    <w:rsid w:val="00DF418B"/>
    <w:rsid w:val="00E60AC7"/>
    <w:rsid w:val="00ED23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E6B64AA"/>
  <w15:chartTrackingRefBased/>
  <w15:docId w15:val="{79FB7B82-D012-46F0-9C6C-E562FBBB8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4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0F9"/>
  </w:style>
  <w:style w:type="paragraph" w:styleId="Footer">
    <w:name w:val="footer"/>
    <w:basedOn w:val="Normal"/>
    <w:link w:val="FooterChar"/>
    <w:uiPriority w:val="99"/>
    <w:unhideWhenUsed/>
    <w:rsid w:val="000640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0F9"/>
  </w:style>
  <w:style w:type="character" w:styleId="Hyperlink">
    <w:name w:val="Hyperlink"/>
    <w:basedOn w:val="DefaultParagraphFont"/>
    <w:uiPriority w:val="99"/>
    <w:unhideWhenUsed/>
    <w:rsid w:val="005263F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channel/UCcqpdehGc6gKX7wQ3LoptRg" TargetMode="External" /><Relationship Id="rId5" Type="http://schemas.openxmlformats.org/officeDocument/2006/relationships/hyperlink" Target="https://www.youtube.com/watch?v=63Jw0Ky6ZpQ"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742</Words>
  <Characters>4231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8</cp:revision>
  <dcterms:created xsi:type="dcterms:W3CDTF">2021-10-24T07:07:00Z</dcterms:created>
  <dcterms:modified xsi:type="dcterms:W3CDTF">2021-10-24T10:36:00Z</dcterms:modified>
</cp:coreProperties>
</file>